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7E" w:rsidRDefault="000D769E" w:rsidP="00B57D7E">
      <w:pPr>
        <w:spacing w:line="500" w:lineRule="exact"/>
        <w:jc w:val="center"/>
        <w:rPr>
          <w:rFonts w:eastAsia="黑体"/>
          <w:sz w:val="40"/>
          <w:szCs w:val="40"/>
        </w:rPr>
      </w:pPr>
      <w:r>
        <w:rPr>
          <w:rFonts w:eastAsia="黑体" w:hint="eastAsia"/>
          <w:sz w:val="40"/>
          <w:szCs w:val="40"/>
        </w:rPr>
        <w:t>2020</w:t>
      </w:r>
      <w:r>
        <w:rPr>
          <w:rFonts w:eastAsia="黑体" w:hint="eastAsia"/>
          <w:sz w:val="40"/>
          <w:szCs w:val="40"/>
        </w:rPr>
        <w:t>年</w:t>
      </w:r>
      <w:r w:rsidR="00B57D7E">
        <w:rPr>
          <w:rFonts w:eastAsia="黑体" w:hint="eastAsia"/>
          <w:sz w:val="40"/>
          <w:szCs w:val="40"/>
        </w:rPr>
        <w:t>硕士研究生入学考试自命题考试大纲</w:t>
      </w:r>
    </w:p>
    <w:p w:rsidR="00DE397D" w:rsidRDefault="00B57D7E"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黑体" w:hint="eastAsia"/>
          <w:sz w:val="28"/>
          <w:szCs w:val="28"/>
        </w:rPr>
        <w:t>考试科目代码：</w:t>
      </w:r>
      <w:r w:rsidR="000D769E">
        <w:rPr>
          <w:rFonts w:eastAsia="黑体" w:hint="eastAsia"/>
          <w:sz w:val="28"/>
          <w:szCs w:val="28"/>
        </w:rPr>
        <w:t>[ 334 ]</w:t>
      </w:r>
      <w:r w:rsidR="00A35822">
        <w:rPr>
          <w:rFonts w:eastAsia="黑体" w:hint="eastAsia"/>
          <w:sz w:val="28"/>
          <w:szCs w:val="28"/>
        </w:rPr>
        <w:t xml:space="preserve">        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考试科目名称：</w:t>
      </w:r>
      <w:r w:rsidR="00DE397D" w:rsidRPr="00B57D7E">
        <w:rPr>
          <w:rFonts w:eastAsia="黑体" w:hint="eastAsia"/>
          <w:sz w:val="28"/>
          <w:szCs w:val="28"/>
        </w:rPr>
        <w:t>新闻与传播专业综合能力</w:t>
      </w:r>
      <w:r w:rsidR="00DE397D" w:rsidRPr="00B57D7E">
        <w:rPr>
          <w:rFonts w:eastAsia="黑体"/>
          <w:sz w:val="28"/>
          <w:szCs w:val="28"/>
        </w:rPr>
        <w:t xml:space="preserve">       </w:t>
      </w:r>
      <w:r w:rsidR="00DE397D">
        <w:rPr>
          <w:rFonts w:eastAsia="方正书宋简体"/>
          <w:sz w:val="24"/>
        </w:rPr>
        <w:t xml:space="preserve">       </w:t>
      </w:r>
    </w:p>
    <w:p w:rsidR="00B57D7E" w:rsidRDefault="00B57D7E">
      <w:pPr>
        <w:spacing w:line="500" w:lineRule="exact"/>
        <w:jc w:val="center"/>
        <w:rPr>
          <w:rFonts w:ascii="黑体" w:eastAsia="黑体" w:hAnsi="黑体"/>
          <w:sz w:val="24"/>
        </w:rPr>
      </w:pPr>
    </w:p>
    <w:p w:rsidR="00DE397D" w:rsidRDefault="00DE397D" w:rsidP="008C7F6A">
      <w:pPr>
        <w:spacing w:beforeLines="50" w:afterLines="50" w:line="500" w:lineRule="exact"/>
        <w:ind w:firstLineChars="196" w:firstLine="630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一、试卷结构</w:t>
      </w:r>
    </w:p>
    <w:p w:rsidR="00DE397D" w:rsidRDefault="00DE397D" w:rsidP="008C7F6A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="007D2C33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试卷成绩及考试时间</w:t>
      </w:r>
    </w:p>
    <w:p w:rsidR="00DE397D" w:rsidRDefault="00594837" w:rsidP="008C7F6A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  <w:lang w:bidi="hi-IN"/>
        </w:rPr>
        <w:t xml:space="preserve">   </w:t>
      </w:r>
      <w:r w:rsidR="00DE397D">
        <w:rPr>
          <w:rFonts w:ascii="仿宋_GB2312" w:eastAsia="仿宋_GB2312" w:hAnsi="宋体" w:hint="eastAsia"/>
          <w:sz w:val="32"/>
          <w:szCs w:val="32"/>
          <w:lang w:bidi="hi-IN"/>
        </w:rPr>
        <w:t>试卷满分为</w:t>
      </w:r>
      <w:r w:rsidR="00DE397D">
        <w:rPr>
          <w:rFonts w:ascii="仿宋_GB2312" w:eastAsia="仿宋_GB2312" w:hint="eastAsia"/>
          <w:sz w:val="32"/>
          <w:szCs w:val="32"/>
          <w:lang w:bidi="hi-IN"/>
        </w:rPr>
        <w:t>150</w:t>
      </w:r>
      <w:r w:rsidR="00DE397D">
        <w:rPr>
          <w:rFonts w:ascii="仿宋_GB2312" w:eastAsia="仿宋_GB2312" w:hAnsi="宋体" w:hint="eastAsia"/>
          <w:sz w:val="32"/>
          <w:szCs w:val="32"/>
          <w:lang w:bidi="hi-IN"/>
        </w:rPr>
        <w:t>分，考试时间为</w:t>
      </w:r>
      <w:r w:rsidR="00DE397D">
        <w:rPr>
          <w:rFonts w:ascii="仿宋_GB2312" w:eastAsia="仿宋_GB2312" w:hint="eastAsia"/>
          <w:sz w:val="32"/>
          <w:szCs w:val="32"/>
          <w:lang w:bidi="hi-IN"/>
        </w:rPr>
        <w:t xml:space="preserve"> 180</w:t>
      </w:r>
      <w:r w:rsidR="00DE397D">
        <w:rPr>
          <w:rFonts w:ascii="仿宋_GB2312" w:eastAsia="仿宋_GB2312" w:hAnsi="宋体" w:hint="eastAsia"/>
          <w:sz w:val="32"/>
          <w:szCs w:val="32"/>
          <w:lang w:bidi="hi-IN"/>
        </w:rPr>
        <w:t>分钟。</w:t>
      </w:r>
    </w:p>
    <w:p w:rsidR="00DE397D" w:rsidRDefault="00DE397D" w:rsidP="008C7F6A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7D2C33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答题方式：</w:t>
      </w:r>
      <w:r>
        <w:rPr>
          <w:rFonts w:ascii="仿宋_GB2312" w:eastAsia="仿宋_GB2312" w:hAnsi="宋体" w:hint="eastAsia"/>
          <w:sz w:val="32"/>
          <w:szCs w:val="32"/>
          <w:lang w:bidi="hi-IN"/>
        </w:rPr>
        <w:t>闭卷、笔试</w:t>
      </w:r>
    </w:p>
    <w:p w:rsidR="00DE397D" w:rsidRDefault="00DE397D" w:rsidP="008C7F6A">
      <w:pPr>
        <w:spacing w:beforeLines="50" w:afterLines="50"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7D2C33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试卷内容结构</w:t>
      </w:r>
    </w:p>
    <w:p w:rsidR="00DE397D" w:rsidRDefault="00DE397D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新闻</w:t>
      </w:r>
      <w:r w:rsidR="00560E0F">
        <w:rPr>
          <w:rFonts w:ascii="仿宋_GB2312" w:eastAsia="仿宋_GB2312" w:hint="eastAsia"/>
          <w:sz w:val="32"/>
          <w:szCs w:val="32"/>
        </w:rPr>
        <w:t xml:space="preserve">传播实务     </w:t>
      </w:r>
      <w:r w:rsidR="007D6888">
        <w:rPr>
          <w:rFonts w:ascii="仿宋_GB2312" w:eastAsia="仿宋_GB2312" w:hint="eastAsia"/>
          <w:sz w:val="32"/>
          <w:szCs w:val="32"/>
        </w:rPr>
        <w:t xml:space="preserve"> 6</w:t>
      </w:r>
      <w:r w:rsidR="00E95949"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分</w:t>
      </w:r>
    </w:p>
    <w:p w:rsidR="00560E0F" w:rsidRDefault="00560E0F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传播伦理与法规  </w:t>
      </w:r>
      <w:r w:rsidR="00B43347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5</w:t>
      </w:r>
      <w:r w:rsidR="003C48BA">
        <w:rPr>
          <w:rFonts w:ascii="仿宋_GB2312" w:eastAsia="仿宋_GB2312" w:hint="eastAsia"/>
          <w:sz w:val="32"/>
          <w:szCs w:val="32"/>
        </w:rPr>
        <w:t>0</w:t>
      </w:r>
      <w:r w:rsidR="00DE397D">
        <w:rPr>
          <w:rFonts w:ascii="仿宋_GB2312" w:eastAsia="仿宋_GB2312" w:hint="eastAsia"/>
          <w:sz w:val="32"/>
          <w:szCs w:val="32"/>
        </w:rPr>
        <w:t>分</w:t>
      </w:r>
    </w:p>
    <w:p w:rsidR="00560E0F" w:rsidRDefault="00560E0F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媒介经营管理     </w:t>
      </w:r>
      <w:r w:rsidR="007D6888">
        <w:rPr>
          <w:rFonts w:ascii="仿宋_GB2312" w:eastAsia="仿宋_GB2312" w:hint="eastAsia"/>
          <w:sz w:val="32"/>
          <w:szCs w:val="32"/>
        </w:rPr>
        <w:t xml:space="preserve"> </w:t>
      </w:r>
      <w:r w:rsidR="00E95949"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分</w:t>
      </w:r>
    </w:p>
    <w:p w:rsidR="00DE397D" w:rsidRDefault="00DE397D" w:rsidP="008C7F6A">
      <w:pPr>
        <w:spacing w:beforeLines="50" w:afterLines="50" w:line="500" w:lineRule="exact"/>
        <w:ind w:firstLineChars="200" w:firstLine="640"/>
        <w:rPr>
          <w:rFonts w:ascii="仿宋_GB2312" w:eastAsia="仿宋_GB2312" w:hAnsi="宋体"/>
          <w:sz w:val="28"/>
          <w:szCs w:val="28"/>
          <w:lang w:bidi="hi-IN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7D2C33">
        <w:rPr>
          <w:rFonts w:ascii="仿宋_GB2312" w:eastAsia="仿宋_GB2312" w:hAnsi="宋体" w:hint="eastAsia"/>
          <w:sz w:val="32"/>
          <w:szCs w:val="32"/>
          <w:lang w:bidi="hi-IN"/>
        </w:rPr>
        <w:t>．</w:t>
      </w:r>
      <w:r>
        <w:rPr>
          <w:rFonts w:ascii="仿宋_GB2312" w:eastAsia="仿宋_GB2312" w:hint="eastAsia"/>
          <w:sz w:val="32"/>
          <w:szCs w:val="32"/>
        </w:rPr>
        <w:t>题型结构</w:t>
      </w:r>
    </w:p>
    <w:p w:rsidR="00800AF4" w:rsidRDefault="00DE397D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简  答  题： </w:t>
      </w:r>
      <w:r w:rsidR="004060F5">
        <w:rPr>
          <w:rFonts w:ascii="仿宋_GB2312" w:eastAsia="仿宋_GB2312" w:hint="eastAsia"/>
          <w:sz w:val="32"/>
          <w:szCs w:val="32"/>
        </w:rPr>
        <w:t>2</w:t>
      </w:r>
      <w:r w:rsidR="00800AF4">
        <w:rPr>
          <w:rFonts w:ascii="仿宋_GB2312" w:eastAsia="仿宋_GB2312" w:hint="eastAsia"/>
          <w:sz w:val="32"/>
          <w:szCs w:val="32"/>
        </w:rPr>
        <w:t>～3</w:t>
      </w:r>
      <w:r>
        <w:rPr>
          <w:rFonts w:ascii="仿宋_GB2312" w:eastAsia="仿宋_GB2312" w:hint="eastAsia"/>
          <w:sz w:val="32"/>
          <w:szCs w:val="32"/>
        </w:rPr>
        <w:t>小题，每小题</w:t>
      </w:r>
      <w:r w:rsidR="00800AF4">
        <w:rPr>
          <w:rFonts w:ascii="仿宋_GB2312" w:eastAsia="仿宋_GB2312" w:hint="eastAsia"/>
          <w:sz w:val="32"/>
          <w:szCs w:val="32"/>
        </w:rPr>
        <w:t xml:space="preserve">6～ </w:t>
      </w:r>
      <w:r w:rsidR="004060F5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分</w:t>
      </w:r>
    </w:p>
    <w:p w:rsidR="00800AF4" w:rsidRDefault="00DE397D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论  述  题： 2</w:t>
      </w:r>
      <w:r w:rsidR="00800AF4">
        <w:rPr>
          <w:rFonts w:ascii="仿宋_GB2312" w:eastAsia="仿宋_GB2312" w:hint="eastAsia"/>
          <w:sz w:val="32"/>
          <w:szCs w:val="32"/>
        </w:rPr>
        <w:t>～3</w:t>
      </w:r>
      <w:r>
        <w:rPr>
          <w:rFonts w:ascii="仿宋_GB2312" w:eastAsia="仿宋_GB2312" w:hint="eastAsia"/>
          <w:sz w:val="32"/>
          <w:szCs w:val="32"/>
        </w:rPr>
        <w:t>小题，每小题</w:t>
      </w:r>
      <w:r w:rsidR="00800AF4">
        <w:rPr>
          <w:rFonts w:ascii="仿宋_GB2312" w:eastAsia="仿宋_GB2312" w:hint="eastAsia"/>
          <w:sz w:val="32"/>
          <w:szCs w:val="32"/>
        </w:rPr>
        <w:t>10～</w:t>
      </w:r>
      <w:r w:rsidR="004060F5"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分</w:t>
      </w:r>
    </w:p>
    <w:p w:rsidR="00800AF4" w:rsidRDefault="00DE397D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案例分析题：</w:t>
      </w:r>
      <w:r w:rsidR="00B43347">
        <w:rPr>
          <w:rFonts w:ascii="仿宋_GB2312" w:eastAsia="仿宋_GB2312" w:hint="eastAsia"/>
          <w:sz w:val="32"/>
          <w:szCs w:val="32"/>
        </w:rPr>
        <w:t xml:space="preserve"> </w:t>
      </w:r>
      <w:r w:rsidR="00800AF4">
        <w:rPr>
          <w:rFonts w:ascii="仿宋_GB2312" w:eastAsia="仿宋_GB2312" w:hint="eastAsia"/>
          <w:sz w:val="32"/>
          <w:szCs w:val="32"/>
        </w:rPr>
        <w:t>1～</w:t>
      </w:r>
      <w:r w:rsidR="004060F5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小题，每小题</w:t>
      </w:r>
      <w:r w:rsidR="00800AF4">
        <w:rPr>
          <w:rFonts w:ascii="仿宋_GB2312" w:eastAsia="仿宋_GB2312" w:hint="eastAsia"/>
          <w:sz w:val="32"/>
          <w:szCs w:val="32"/>
        </w:rPr>
        <w:t xml:space="preserve">20～ </w:t>
      </w:r>
      <w:r w:rsidR="004060F5">
        <w:rPr>
          <w:rFonts w:ascii="仿宋_GB2312" w:eastAsia="仿宋_GB2312" w:hint="eastAsia"/>
          <w:sz w:val="32"/>
          <w:szCs w:val="32"/>
        </w:rPr>
        <w:t>30</w:t>
      </w:r>
      <w:r>
        <w:rPr>
          <w:rFonts w:ascii="仿宋_GB2312" w:eastAsia="仿宋_GB2312" w:hint="eastAsia"/>
          <w:sz w:val="32"/>
          <w:szCs w:val="32"/>
        </w:rPr>
        <w:t>分</w:t>
      </w:r>
    </w:p>
    <w:p w:rsidR="00DE397D" w:rsidRDefault="007F57F5" w:rsidP="008C7F6A">
      <w:pPr>
        <w:spacing w:beforeLines="50" w:afterLines="50" w:line="500" w:lineRule="exact"/>
        <w:ind w:firstLineChars="354" w:firstLine="113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综合运用</w:t>
      </w:r>
      <w:r w:rsidR="00DE397D">
        <w:rPr>
          <w:rFonts w:ascii="仿宋_GB2312" w:eastAsia="仿宋_GB2312" w:hint="eastAsia"/>
          <w:sz w:val="32"/>
          <w:szCs w:val="32"/>
        </w:rPr>
        <w:t xml:space="preserve">题： </w:t>
      </w:r>
      <w:r w:rsidR="00CA1E03">
        <w:rPr>
          <w:rFonts w:ascii="仿宋_GB2312" w:eastAsia="仿宋_GB2312" w:hint="eastAsia"/>
          <w:sz w:val="32"/>
          <w:szCs w:val="32"/>
        </w:rPr>
        <w:t>1</w:t>
      </w:r>
      <w:r w:rsidR="00800AF4">
        <w:rPr>
          <w:rFonts w:ascii="仿宋_GB2312" w:eastAsia="仿宋_GB2312" w:hint="eastAsia"/>
          <w:sz w:val="32"/>
          <w:szCs w:val="32"/>
        </w:rPr>
        <w:t>～</w:t>
      </w:r>
      <w:r>
        <w:rPr>
          <w:rFonts w:ascii="仿宋_GB2312" w:eastAsia="仿宋_GB2312" w:hint="eastAsia"/>
          <w:sz w:val="32"/>
          <w:szCs w:val="32"/>
        </w:rPr>
        <w:t>2</w:t>
      </w:r>
      <w:r w:rsidR="00DE397D">
        <w:rPr>
          <w:rFonts w:ascii="仿宋_GB2312" w:eastAsia="仿宋_GB2312" w:hint="eastAsia"/>
          <w:sz w:val="32"/>
          <w:szCs w:val="32"/>
        </w:rPr>
        <w:t>小题，每小题</w:t>
      </w:r>
      <w:r w:rsidR="00800AF4">
        <w:rPr>
          <w:rFonts w:ascii="仿宋_GB2312" w:eastAsia="仿宋_GB2312" w:hint="eastAsia"/>
          <w:sz w:val="32"/>
          <w:szCs w:val="32"/>
        </w:rPr>
        <w:t>35～45</w:t>
      </w:r>
      <w:r w:rsidR="00DE397D">
        <w:rPr>
          <w:rFonts w:ascii="仿宋_GB2312" w:eastAsia="仿宋_GB2312" w:hint="eastAsia"/>
          <w:sz w:val="32"/>
          <w:szCs w:val="32"/>
        </w:rPr>
        <w:t>分</w:t>
      </w:r>
    </w:p>
    <w:p w:rsidR="00DE397D" w:rsidRPr="00CA1E03" w:rsidRDefault="00DE397D" w:rsidP="008C7F6A">
      <w:pPr>
        <w:tabs>
          <w:tab w:val="left" w:pos="1328"/>
        </w:tabs>
        <w:spacing w:beforeLines="50" w:afterLines="50" w:line="500" w:lineRule="exact"/>
        <w:rPr>
          <w:rFonts w:ascii="仿宋_GB2312" w:eastAsia="仿宋_GB2312"/>
          <w:sz w:val="32"/>
          <w:szCs w:val="32"/>
        </w:rPr>
      </w:pPr>
    </w:p>
    <w:p w:rsidR="00DE397D" w:rsidRDefault="00DE397D" w:rsidP="00B43347">
      <w:pPr>
        <w:spacing w:after="0" w:line="240" w:lineRule="auto"/>
        <w:ind w:firstLineChars="176" w:firstLine="565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二、考试</w:t>
      </w:r>
      <w:r w:rsidR="003148BB">
        <w:rPr>
          <w:rFonts w:ascii="黑体" w:eastAsia="黑体" w:hAnsi="黑体" w:hint="eastAsia"/>
          <w:b/>
          <w:sz w:val="32"/>
          <w:szCs w:val="32"/>
        </w:rPr>
        <w:t>目标</w:t>
      </w:r>
      <w:r>
        <w:rPr>
          <w:rFonts w:ascii="黑体" w:eastAsia="黑体" w:hAnsi="黑体" w:hint="eastAsia"/>
          <w:b/>
          <w:sz w:val="32"/>
          <w:szCs w:val="32"/>
        </w:rPr>
        <w:t>与考试</w:t>
      </w:r>
      <w:r w:rsidR="00800AF4">
        <w:rPr>
          <w:rFonts w:ascii="黑体" w:eastAsia="黑体" w:hAnsi="黑体" w:hint="eastAsia"/>
          <w:b/>
          <w:sz w:val="32"/>
          <w:szCs w:val="32"/>
        </w:rPr>
        <w:t>内容</w:t>
      </w:r>
    </w:p>
    <w:p w:rsidR="00DE397D" w:rsidRDefault="00DE397D">
      <w:pPr>
        <w:spacing w:line="500" w:lineRule="exact"/>
        <w:ind w:firstLine="4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●考试</w:t>
      </w:r>
      <w:r w:rsidR="003148BB">
        <w:rPr>
          <w:rFonts w:ascii="仿宋" w:eastAsia="仿宋" w:hAnsi="仿宋" w:hint="eastAsia"/>
          <w:b/>
          <w:sz w:val="32"/>
          <w:szCs w:val="32"/>
        </w:rPr>
        <w:t>目标</w:t>
      </w:r>
    </w:p>
    <w:p w:rsidR="003148BB" w:rsidRPr="00B17729" w:rsidRDefault="001C7B8E" w:rsidP="00B17729">
      <w:pPr>
        <w:widowControl w:val="0"/>
        <w:spacing w:after="0"/>
        <w:ind w:firstLineChars="200" w:firstLine="640"/>
        <w:jc w:val="both"/>
        <w:rPr>
          <w:rFonts w:ascii="仿宋" w:eastAsia="仿宋" w:hAnsi="仿宋"/>
          <w:color w:val="000000"/>
          <w:sz w:val="32"/>
          <w:szCs w:val="28"/>
          <w:lang w:bidi="hi-IN"/>
        </w:rPr>
      </w:pP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1</w:t>
      </w:r>
      <w:r w:rsidR="003148BB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.</w:t>
      </w:r>
      <w:r w:rsidR="00560E0F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 xml:space="preserve"> </w:t>
      </w:r>
      <w:r w:rsidR="003148BB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考察考生</w:t>
      </w:r>
      <w:r w:rsidR="00560E0F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新闻</w:t>
      </w:r>
      <w:proofErr w:type="gramStart"/>
      <w:r w:rsidR="00560E0F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采写编评的</w:t>
      </w:r>
      <w:proofErr w:type="gramEnd"/>
      <w:r w:rsidR="00560E0F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基本功；</w:t>
      </w:r>
    </w:p>
    <w:p w:rsidR="00560E0F" w:rsidRPr="00B17729" w:rsidRDefault="00560E0F" w:rsidP="00B17729">
      <w:pPr>
        <w:widowControl w:val="0"/>
        <w:spacing w:after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28"/>
          <w:lang w:bidi="hi-IN"/>
        </w:rPr>
      </w:pP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2.</w:t>
      </w:r>
      <w:r w:rsidRPr="00B17729">
        <w:rPr>
          <w:rFonts w:ascii="仿宋" w:eastAsia="仿宋" w:hAnsi="仿宋"/>
          <w:color w:val="000000"/>
          <w:sz w:val="32"/>
          <w:szCs w:val="28"/>
          <w:lang w:bidi="hi-IN"/>
        </w:rPr>
        <w:t xml:space="preserve"> 考察考生</w:t>
      </w: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的选题策划能力和媒介经营管理知识；</w:t>
      </w:r>
    </w:p>
    <w:p w:rsidR="001C7B8E" w:rsidRPr="00B17729" w:rsidRDefault="00560E0F" w:rsidP="00B17729">
      <w:pPr>
        <w:widowControl w:val="0"/>
        <w:spacing w:after="0" w:line="360" w:lineRule="auto"/>
        <w:ind w:firstLineChars="200" w:firstLine="640"/>
        <w:jc w:val="both"/>
        <w:rPr>
          <w:rFonts w:ascii="仿宋" w:eastAsia="仿宋" w:hAnsi="仿宋"/>
          <w:color w:val="000000"/>
          <w:sz w:val="32"/>
          <w:szCs w:val="28"/>
          <w:lang w:bidi="hi-IN"/>
        </w:rPr>
      </w:pP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lastRenderedPageBreak/>
        <w:t>3．</w:t>
      </w:r>
      <w:r w:rsidRPr="00B17729">
        <w:rPr>
          <w:rFonts w:ascii="仿宋" w:eastAsia="仿宋" w:hAnsi="仿宋"/>
          <w:color w:val="000000"/>
          <w:sz w:val="32"/>
          <w:szCs w:val="28"/>
          <w:lang w:bidi="hi-IN"/>
        </w:rPr>
        <w:t>考察考生</w:t>
      </w: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的新闻传播职业道德意识和法律素养；</w:t>
      </w:r>
    </w:p>
    <w:p w:rsidR="00800AF4" w:rsidRPr="00E95949" w:rsidRDefault="00560E0F" w:rsidP="00B17729">
      <w:pPr>
        <w:spacing w:line="360" w:lineRule="auto"/>
        <w:ind w:firstLineChars="200" w:firstLine="640"/>
        <w:rPr>
          <w:rFonts w:ascii="仿宋" w:eastAsia="仿宋" w:hAnsi="仿宋"/>
          <w:color w:val="000000"/>
          <w:sz w:val="28"/>
          <w:szCs w:val="28"/>
          <w:lang w:bidi="hi-IN"/>
        </w:rPr>
      </w:pP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4.</w:t>
      </w:r>
      <w:r w:rsidRPr="00B17729">
        <w:rPr>
          <w:rFonts w:ascii="仿宋" w:eastAsia="仿宋" w:hAnsi="仿宋"/>
          <w:color w:val="000000"/>
          <w:sz w:val="32"/>
          <w:szCs w:val="28"/>
          <w:lang w:bidi="hi-IN"/>
        </w:rPr>
        <w:t xml:space="preserve"> 考察考生</w:t>
      </w: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对大众传播新发展、新问题、新应用的认知水平</w:t>
      </w:r>
      <w:r w:rsidR="00A3145E"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和应用能力</w:t>
      </w:r>
      <w:r w:rsidRPr="00B17729">
        <w:rPr>
          <w:rFonts w:ascii="仿宋" w:eastAsia="仿宋" w:hAnsi="仿宋" w:hint="eastAsia"/>
          <w:color w:val="000000"/>
          <w:sz w:val="32"/>
          <w:szCs w:val="28"/>
          <w:lang w:bidi="hi-IN"/>
        </w:rPr>
        <w:t>。</w:t>
      </w:r>
    </w:p>
    <w:p w:rsidR="00DE397D" w:rsidRDefault="00DE397D">
      <w:pPr>
        <w:spacing w:line="500" w:lineRule="exact"/>
        <w:ind w:firstLine="48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●考试内容</w:t>
      </w:r>
    </w:p>
    <w:p w:rsidR="00DE397D" w:rsidRPr="007F57F5" w:rsidRDefault="00DE397D" w:rsidP="008C7F6A">
      <w:pPr>
        <w:spacing w:beforeLines="50" w:afterLines="50" w:line="48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7F57F5">
        <w:rPr>
          <w:rFonts w:ascii="仿宋" w:eastAsia="仿宋" w:hAnsi="仿宋" w:hint="eastAsia"/>
          <w:b/>
          <w:sz w:val="32"/>
          <w:szCs w:val="32"/>
        </w:rPr>
        <w:t xml:space="preserve">第一部分  </w:t>
      </w:r>
      <w:r w:rsidR="00560E0F" w:rsidRPr="007F57F5">
        <w:rPr>
          <w:rFonts w:ascii="仿宋" w:eastAsia="仿宋" w:hAnsi="仿宋" w:hint="eastAsia"/>
          <w:b/>
          <w:sz w:val="32"/>
          <w:szCs w:val="32"/>
        </w:rPr>
        <w:t>新闻传播实务</w:t>
      </w:r>
    </w:p>
    <w:p w:rsidR="00DE397D" w:rsidRPr="00B17729" w:rsidRDefault="00DE397D">
      <w:pPr>
        <w:spacing w:line="500" w:lineRule="exact"/>
        <w:ind w:firstLine="480"/>
        <w:rPr>
          <w:rFonts w:ascii="仿宋" w:eastAsia="仿宋" w:hAnsi="仿宋"/>
          <w:b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 xml:space="preserve">（一） </w:t>
      </w:r>
      <w:r w:rsidR="00560E0F" w:rsidRPr="00B17729">
        <w:rPr>
          <w:rFonts w:ascii="仿宋" w:eastAsia="仿宋" w:hAnsi="仿宋" w:hint="eastAsia"/>
          <w:sz w:val="32"/>
          <w:szCs w:val="30"/>
        </w:rPr>
        <w:t>新闻采访与写作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1.</w:t>
      </w:r>
      <w:r w:rsidR="003016AF" w:rsidRPr="00B17729">
        <w:rPr>
          <w:rFonts w:ascii="仿宋" w:eastAsia="仿宋" w:hAnsi="仿宋" w:hint="eastAsia"/>
          <w:sz w:val="32"/>
          <w:szCs w:val="30"/>
        </w:rPr>
        <w:t>新闻敏感与新闻线索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</w:t>
      </w:r>
      <w:r w:rsidR="003016AF" w:rsidRPr="00B17729">
        <w:rPr>
          <w:rFonts w:ascii="仿宋" w:eastAsia="仿宋" w:hAnsi="仿宋" w:hint="eastAsia"/>
          <w:sz w:val="32"/>
          <w:szCs w:val="30"/>
        </w:rPr>
        <w:t>新闻采访准备、提问与采访技巧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3.</w:t>
      </w:r>
      <w:r w:rsidR="003016AF" w:rsidRPr="00B17729">
        <w:rPr>
          <w:rFonts w:ascii="仿宋" w:eastAsia="仿宋" w:hAnsi="仿宋" w:hint="eastAsia"/>
          <w:sz w:val="32"/>
          <w:szCs w:val="30"/>
        </w:rPr>
        <w:t>新闻写作要求和报道结构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4.消息、通讯和特稿写作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（二）</w:t>
      </w:r>
      <w:r w:rsidR="00560E0F" w:rsidRPr="00B17729">
        <w:rPr>
          <w:rFonts w:ascii="仿宋" w:eastAsia="仿宋" w:hAnsi="仿宋" w:hint="eastAsia"/>
          <w:sz w:val="32"/>
          <w:szCs w:val="30"/>
        </w:rPr>
        <w:t>新闻编辑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1.</w:t>
      </w:r>
      <w:r w:rsidR="00560E0F" w:rsidRPr="00B17729">
        <w:rPr>
          <w:rFonts w:ascii="仿宋" w:eastAsia="仿宋" w:hAnsi="仿宋" w:hint="eastAsia"/>
          <w:sz w:val="32"/>
          <w:szCs w:val="30"/>
        </w:rPr>
        <w:t>传统媒体编辑</w:t>
      </w:r>
      <w:r w:rsidR="003016AF" w:rsidRPr="00B17729">
        <w:rPr>
          <w:rFonts w:ascii="仿宋" w:eastAsia="仿宋" w:hAnsi="仿宋" w:hint="eastAsia"/>
          <w:sz w:val="32"/>
          <w:szCs w:val="30"/>
        </w:rPr>
        <w:t>的特征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</w:t>
      </w:r>
      <w:r w:rsidR="00560E0F" w:rsidRPr="00B17729">
        <w:rPr>
          <w:rFonts w:ascii="仿宋" w:eastAsia="仿宋" w:hAnsi="仿宋" w:hint="eastAsia"/>
          <w:sz w:val="32"/>
          <w:szCs w:val="30"/>
        </w:rPr>
        <w:t>新媒体编辑</w:t>
      </w:r>
      <w:r w:rsidR="003016AF" w:rsidRPr="00B17729">
        <w:rPr>
          <w:rFonts w:ascii="仿宋" w:eastAsia="仿宋" w:hAnsi="仿宋" w:hint="eastAsia"/>
          <w:sz w:val="32"/>
          <w:szCs w:val="30"/>
        </w:rPr>
        <w:t>的特征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3.报道策划、标题制作、报道配置与合成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（三）</w:t>
      </w:r>
      <w:r w:rsidR="003016AF" w:rsidRPr="00B17729">
        <w:rPr>
          <w:rFonts w:ascii="仿宋" w:eastAsia="仿宋" w:hAnsi="仿宋" w:hint="eastAsia"/>
          <w:sz w:val="32"/>
          <w:szCs w:val="30"/>
        </w:rPr>
        <w:t>新闻评论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1.</w:t>
      </w:r>
      <w:r w:rsidR="003016AF" w:rsidRPr="00B17729">
        <w:rPr>
          <w:rFonts w:ascii="仿宋" w:eastAsia="仿宋" w:hAnsi="仿宋" w:hint="eastAsia"/>
          <w:sz w:val="32"/>
          <w:szCs w:val="30"/>
        </w:rPr>
        <w:t>传统新闻评论的</w:t>
      </w:r>
      <w:r w:rsidR="00683272" w:rsidRPr="00B17729">
        <w:rPr>
          <w:rFonts w:ascii="仿宋" w:eastAsia="仿宋" w:hAnsi="仿宋" w:hint="eastAsia"/>
          <w:sz w:val="32"/>
          <w:szCs w:val="30"/>
        </w:rPr>
        <w:t>特征</w:t>
      </w:r>
      <w:r w:rsidR="003016AF" w:rsidRPr="00B17729">
        <w:rPr>
          <w:rFonts w:ascii="仿宋" w:eastAsia="仿宋" w:hAnsi="仿宋" w:hint="eastAsia"/>
          <w:sz w:val="32"/>
          <w:szCs w:val="30"/>
        </w:rPr>
        <w:t>与种类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</w:t>
      </w:r>
      <w:r w:rsidR="003016AF" w:rsidRPr="00B17729">
        <w:rPr>
          <w:rFonts w:ascii="仿宋" w:eastAsia="仿宋" w:hAnsi="仿宋" w:hint="eastAsia"/>
          <w:sz w:val="32"/>
          <w:szCs w:val="30"/>
        </w:rPr>
        <w:t>网络新闻评论的特征与种类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3.</w:t>
      </w:r>
      <w:r w:rsidR="003016AF" w:rsidRPr="00B17729">
        <w:rPr>
          <w:rFonts w:ascii="仿宋" w:eastAsia="仿宋" w:hAnsi="仿宋" w:hint="eastAsia"/>
          <w:sz w:val="32"/>
          <w:szCs w:val="30"/>
        </w:rPr>
        <w:t>新闻评论的选题与立意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4.</w:t>
      </w:r>
      <w:r w:rsidR="003016AF" w:rsidRPr="00B17729">
        <w:rPr>
          <w:rFonts w:ascii="仿宋" w:eastAsia="仿宋" w:hAnsi="仿宋" w:hint="eastAsia"/>
          <w:sz w:val="32"/>
          <w:szCs w:val="30"/>
        </w:rPr>
        <w:t>新闻评论的论证和谋篇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lastRenderedPageBreak/>
        <w:t>（四）</w:t>
      </w:r>
      <w:r w:rsidR="00A3145E" w:rsidRPr="00B17729">
        <w:rPr>
          <w:rFonts w:ascii="仿宋" w:eastAsia="仿宋" w:hAnsi="仿宋" w:hint="eastAsia"/>
          <w:sz w:val="32"/>
          <w:szCs w:val="30"/>
        </w:rPr>
        <w:t>选题策划与</w:t>
      </w:r>
      <w:r w:rsidR="003016AF" w:rsidRPr="00B17729">
        <w:rPr>
          <w:rFonts w:ascii="仿宋" w:eastAsia="仿宋" w:hAnsi="仿宋" w:hint="eastAsia"/>
          <w:sz w:val="32"/>
          <w:szCs w:val="30"/>
        </w:rPr>
        <w:t>舆论引导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1.</w:t>
      </w:r>
      <w:r w:rsidR="003016AF" w:rsidRPr="00B17729">
        <w:rPr>
          <w:rFonts w:ascii="仿宋" w:eastAsia="仿宋" w:hAnsi="仿宋" w:hint="eastAsia"/>
          <w:sz w:val="32"/>
          <w:szCs w:val="30"/>
        </w:rPr>
        <w:t>传统媒体环境下的舆论引导特征与方式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</w:t>
      </w:r>
      <w:r w:rsidR="003016AF" w:rsidRPr="00B17729">
        <w:rPr>
          <w:rFonts w:ascii="仿宋" w:eastAsia="仿宋" w:hAnsi="仿宋" w:hint="eastAsia"/>
          <w:sz w:val="32"/>
          <w:szCs w:val="30"/>
        </w:rPr>
        <w:t>新媒体传播环境下的舆论特征与引导手段</w:t>
      </w:r>
    </w:p>
    <w:p w:rsidR="00A3145E" w:rsidRPr="00B17729" w:rsidRDefault="00A3145E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</w:t>
      </w:r>
      <w:r w:rsidR="008C7F6A" w:rsidRPr="00B17729">
        <w:rPr>
          <w:rFonts w:ascii="仿宋" w:eastAsia="仿宋" w:hAnsi="仿宋" w:hint="eastAsia"/>
          <w:sz w:val="32"/>
          <w:szCs w:val="30"/>
        </w:rPr>
        <w:t>.</w:t>
      </w:r>
      <w:r w:rsidRPr="00B17729">
        <w:rPr>
          <w:rFonts w:ascii="仿宋" w:eastAsia="仿宋" w:hAnsi="仿宋" w:hint="eastAsia"/>
          <w:sz w:val="32"/>
          <w:szCs w:val="30"/>
        </w:rPr>
        <w:t>新闻选题的价值判断与策划</w:t>
      </w:r>
    </w:p>
    <w:p w:rsidR="00683272" w:rsidRDefault="00683272" w:rsidP="008C7F6A">
      <w:pPr>
        <w:spacing w:beforeLines="50" w:afterLines="50" w:line="50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</w:p>
    <w:p w:rsidR="003016AF" w:rsidRPr="007F57F5" w:rsidRDefault="00DE397D" w:rsidP="008C7F6A">
      <w:pPr>
        <w:spacing w:beforeLines="50" w:afterLines="50" w:line="480" w:lineRule="auto"/>
        <w:ind w:firstLineChars="196" w:firstLine="630"/>
        <w:rPr>
          <w:rFonts w:ascii="仿宋" w:eastAsia="仿宋" w:hAnsi="仿宋"/>
          <w:b/>
          <w:sz w:val="32"/>
          <w:szCs w:val="32"/>
        </w:rPr>
      </w:pPr>
      <w:r w:rsidRPr="007F57F5">
        <w:rPr>
          <w:rFonts w:ascii="仿宋" w:eastAsia="仿宋" w:hAnsi="仿宋" w:hint="eastAsia"/>
          <w:b/>
          <w:sz w:val="32"/>
          <w:szCs w:val="32"/>
        </w:rPr>
        <w:t xml:space="preserve">第二部分   </w:t>
      </w:r>
      <w:r w:rsidR="003016AF" w:rsidRPr="007F57F5">
        <w:rPr>
          <w:rFonts w:ascii="仿宋" w:eastAsia="仿宋" w:hAnsi="仿宋" w:hint="eastAsia"/>
          <w:b/>
          <w:sz w:val="32"/>
          <w:szCs w:val="32"/>
        </w:rPr>
        <w:t>传播伦理与法规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（一）传播伦理知识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color w:val="000000"/>
          <w:sz w:val="32"/>
          <w:szCs w:val="30"/>
        </w:rPr>
      </w:pPr>
      <w:r w:rsidRPr="00B17729">
        <w:rPr>
          <w:rFonts w:ascii="仿宋" w:eastAsia="仿宋" w:hAnsi="仿宋" w:hint="eastAsia"/>
          <w:color w:val="000000"/>
          <w:sz w:val="32"/>
          <w:szCs w:val="30"/>
        </w:rPr>
        <w:t>1.</w:t>
      </w:r>
      <w:r w:rsidR="00683272" w:rsidRPr="00B17729">
        <w:rPr>
          <w:rFonts w:ascii="仿宋" w:eastAsia="仿宋" w:hAnsi="仿宋" w:hint="eastAsia"/>
          <w:color w:val="000000"/>
          <w:sz w:val="32"/>
          <w:szCs w:val="30"/>
        </w:rPr>
        <w:t xml:space="preserve">  </w:t>
      </w:r>
      <w:r w:rsidRPr="00B17729">
        <w:rPr>
          <w:rFonts w:ascii="仿宋" w:eastAsia="仿宋" w:hAnsi="仿宋" w:hint="eastAsia"/>
          <w:color w:val="000000"/>
          <w:sz w:val="32"/>
          <w:szCs w:val="30"/>
        </w:rPr>
        <w:t>传播伦理</w:t>
      </w:r>
      <w:r w:rsidR="00E95949" w:rsidRPr="00B17729">
        <w:rPr>
          <w:rFonts w:ascii="仿宋" w:eastAsia="仿宋" w:hAnsi="仿宋" w:hint="eastAsia"/>
          <w:color w:val="000000"/>
          <w:sz w:val="32"/>
          <w:szCs w:val="30"/>
        </w:rPr>
        <w:t>理论的</w:t>
      </w:r>
      <w:r w:rsidR="00A3145E" w:rsidRPr="00B17729">
        <w:rPr>
          <w:rFonts w:ascii="仿宋" w:eastAsia="仿宋" w:hAnsi="仿宋" w:hint="eastAsia"/>
          <w:color w:val="000000"/>
          <w:sz w:val="32"/>
          <w:szCs w:val="30"/>
        </w:rPr>
        <w:t>内涵与外延</w:t>
      </w:r>
    </w:p>
    <w:p w:rsidR="00683272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</w:t>
      </w:r>
      <w:r w:rsidR="00683272" w:rsidRPr="00B17729">
        <w:rPr>
          <w:rFonts w:ascii="仿宋" w:eastAsia="仿宋" w:hAnsi="仿宋" w:hint="eastAsia"/>
          <w:sz w:val="32"/>
          <w:szCs w:val="30"/>
        </w:rPr>
        <w:t xml:space="preserve">  </w:t>
      </w:r>
      <w:r w:rsidRPr="00B17729">
        <w:rPr>
          <w:rFonts w:ascii="仿宋" w:eastAsia="仿宋" w:hAnsi="仿宋" w:hint="eastAsia"/>
          <w:sz w:val="32"/>
          <w:szCs w:val="30"/>
        </w:rPr>
        <w:t>传播伦理失</w:t>
      </w:r>
      <w:proofErr w:type="gramStart"/>
      <w:r w:rsidRPr="00B17729">
        <w:rPr>
          <w:rFonts w:ascii="仿宋" w:eastAsia="仿宋" w:hAnsi="仿宋" w:hint="eastAsia"/>
          <w:sz w:val="32"/>
          <w:szCs w:val="30"/>
        </w:rPr>
        <w:t>范</w:t>
      </w:r>
      <w:proofErr w:type="gramEnd"/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</w:t>
      </w:r>
      <w:r w:rsidR="00683272" w:rsidRPr="00B17729">
        <w:rPr>
          <w:rFonts w:ascii="仿宋" w:eastAsia="仿宋" w:hAnsi="仿宋" w:hint="eastAsia"/>
          <w:sz w:val="32"/>
          <w:szCs w:val="30"/>
        </w:rPr>
        <w:t>．</w:t>
      </w:r>
      <w:r w:rsidRPr="00B17729">
        <w:rPr>
          <w:rFonts w:ascii="仿宋" w:eastAsia="仿宋" w:hAnsi="仿宋" w:hint="eastAsia"/>
          <w:sz w:val="32"/>
          <w:szCs w:val="30"/>
        </w:rPr>
        <w:t>传播伦理规范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（二）传播法规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1.表达自由及其法律规制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2.大众传播与公民权利</w:t>
      </w:r>
    </w:p>
    <w:p w:rsidR="003016AF" w:rsidRPr="00B17729" w:rsidRDefault="003016AF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0"/>
        </w:rPr>
      </w:pPr>
      <w:r w:rsidRPr="00B17729">
        <w:rPr>
          <w:rFonts w:ascii="仿宋" w:eastAsia="仿宋" w:hAnsi="仿宋" w:hint="eastAsia"/>
          <w:sz w:val="32"/>
          <w:szCs w:val="30"/>
        </w:rPr>
        <w:t>3.大众传播与著作权</w:t>
      </w:r>
    </w:p>
    <w:p w:rsidR="00683272" w:rsidRPr="00683272" w:rsidRDefault="00683272" w:rsidP="008C7F6A">
      <w:pPr>
        <w:spacing w:beforeLines="50" w:afterLines="50" w:line="500" w:lineRule="exact"/>
        <w:ind w:firstLineChars="200" w:firstLine="600"/>
        <w:jc w:val="both"/>
        <w:rPr>
          <w:rFonts w:ascii="仿宋_GB2312" w:eastAsia="仿宋_GB2312"/>
          <w:sz w:val="30"/>
          <w:szCs w:val="30"/>
        </w:rPr>
      </w:pPr>
    </w:p>
    <w:p w:rsidR="00DE397D" w:rsidRPr="00A3145E" w:rsidRDefault="00DE397D" w:rsidP="008C7F6A">
      <w:pPr>
        <w:spacing w:beforeLines="50" w:afterLines="50" w:line="480" w:lineRule="auto"/>
        <w:ind w:firstLineChars="196" w:firstLine="630"/>
        <w:rPr>
          <w:rFonts w:ascii="仿宋" w:eastAsia="仿宋" w:hAnsi="仿宋"/>
          <w:b/>
          <w:color w:val="C0504D"/>
          <w:sz w:val="32"/>
          <w:szCs w:val="32"/>
        </w:rPr>
      </w:pPr>
      <w:r w:rsidRPr="007F57F5">
        <w:rPr>
          <w:rFonts w:ascii="仿宋" w:eastAsia="仿宋" w:hAnsi="仿宋" w:hint="eastAsia"/>
          <w:b/>
          <w:sz w:val="32"/>
          <w:szCs w:val="32"/>
        </w:rPr>
        <w:t>第三部分  媒介</w:t>
      </w:r>
      <w:r w:rsidR="00683272" w:rsidRPr="007F57F5">
        <w:rPr>
          <w:rFonts w:ascii="仿宋" w:eastAsia="仿宋" w:hAnsi="仿宋" w:hint="eastAsia"/>
          <w:b/>
          <w:sz w:val="32"/>
          <w:szCs w:val="32"/>
        </w:rPr>
        <w:t>经营管理</w:t>
      </w:r>
      <w:r w:rsidR="00A3145E">
        <w:rPr>
          <w:rFonts w:ascii="仿宋" w:eastAsia="仿宋" w:hAnsi="仿宋" w:hint="eastAsia"/>
          <w:b/>
          <w:sz w:val="32"/>
          <w:szCs w:val="32"/>
        </w:rPr>
        <w:t xml:space="preserve">  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（一）媒介外部环境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1.媒介</w:t>
      </w:r>
      <w:r w:rsidR="00683272" w:rsidRPr="00B17729">
        <w:rPr>
          <w:rFonts w:ascii="仿宋" w:eastAsia="仿宋" w:hAnsi="仿宋" w:hint="eastAsia"/>
          <w:sz w:val="32"/>
          <w:szCs w:val="32"/>
        </w:rPr>
        <w:t>市场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2.媒介产业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3.媒介组织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lastRenderedPageBreak/>
        <w:t>（二）媒介</w:t>
      </w:r>
      <w:r w:rsidR="00683272" w:rsidRPr="00B17729">
        <w:rPr>
          <w:rFonts w:ascii="仿宋" w:eastAsia="仿宋" w:hAnsi="仿宋" w:hint="eastAsia"/>
          <w:sz w:val="32"/>
          <w:szCs w:val="32"/>
        </w:rPr>
        <w:t>经营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1.</w:t>
      </w:r>
      <w:r w:rsidR="00683272" w:rsidRPr="00B17729">
        <w:rPr>
          <w:rFonts w:ascii="仿宋" w:eastAsia="仿宋" w:hAnsi="仿宋" w:hint="eastAsia"/>
          <w:sz w:val="32"/>
          <w:szCs w:val="32"/>
        </w:rPr>
        <w:t>媒介产品营销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2.</w:t>
      </w:r>
      <w:r w:rsidR="00683272" w:rsidRPr="00B17729">
        <w:rPr>
          <w:rFonts w:ascii="仿宋" w:eastAsia="仿宋" w:hAnsi="仿宋" w:hint="eastAsia"/>
          <w:sz w:val="32"/>
          <w:szCs w:val="32"/>
        </w:rPr>
        <w:t>媒介广告营销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（三）媒介</w:t>
      </w:r>
      <w:r w:rsidR="00683272" w:rsidRPr="00B17729">
        <w:rPr>
          <w:rFonts w:ascii="仿宋" w:eastAsia="仿宋" w:hAnsi="仿宋" w:hint="eastAsia"/>
          <w:sz w:val="32"/>
          <w:szCs w:val="32"/>
        </w:rPr>
        <w:t>管理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1.媒介</w:t>
      </w:r>
      <w:r w:rsidR="00683272" w:rsidRPr="00B17729">
        <w:rPr>
          <w:rFonts w:ascii="仿宋" w:eastAsia="仿宋" w:hAnsi="仿宋" w:hint="eastAsia"/>
          <w:sz w:val="32"/>
          <w:szCs w:val="32"/>
        </w:rPr>
        <w:t>品牌经营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2.媒介</w:t>
      </w:r>
      <w:r w:rsidR="00683272" w:rsidRPr="00B17729">
        <w:rPr>
          <w:rFonts w:ascii="仿宋" w:eastAsia="仿宋" w:hAnsi="仿宋" w:hint="eastAsia"/>
          <w:sz w:val="32"/>
          <w:szCs w:val="32"/>
        </w:rPr>
        <w:t>资本运营</w:t>
      </w:r>
    </w:p>
    <w:p w:rsidR="00DE397D" w:rsidRPr="00B17729" w:rsidRDefault="00DE397D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3.媒介</w:t>
      </w:r>
      <w:r w:rsidR="00683272" w:rsidRPr="00B17729">
        <w:rPr>
          <w:rFonts w:ascii="仿宋" w:eastAsia="仿宋" w:hAnsi="仿宋" w:hint="eastAsia"/>
          <w:sz w:val="32"/>
          <w:szCs w:val="32"/>
        </w:rPr>
        <w:t>跨国经营</w:t>
      </w:r>
    </w:p>
    <w:p w:rsidR="00DE397D" w:rsidRPr="00B17729" w:rsidRDefault="00F15BEA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4.县级</w:t>
      </w:r>
      <w:proofErr w:type="gramStart"/>
      <w:r w:rsidRPr="00B17729">
        <w:rPr>
          <w:rFonts w:ascii="仿宋" w:eastAsia="仿宋" w:hAnsi="仿宋" w:hint="eastAsia"/>
          <w:sz w:val="32"/>
          <w:szCs w:val="32"/>
        </w:rPr>
        <w:t>融媒体</w:t>
      </w:r>
      <w:proofErr w:type="gramEnd"/>
      <w:r w:rsidRPr="00B17729">
        <w:rPr>
          <w:rFonts w:ascii="仿宋" w:eastAsia="仿宋" w:hAnsi="仿宋" w:hint="eastAsia"/>
          <w:sz w:val="32"/>
          <w:szCs w:val="32"/>
        </w:rPr>
        <w:t>发展与内容生产要求</w:t>
      </w:r>
    </w:p>
    <w:p w:rsidR="00F15BEA" w:rsidRPr="00B17729" w:rsidRDefault="0068327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（四）媒介</w:t>
      </w:r>
      <w:r w:rsidR="00C03FE2" w:rsidRPr="00B17729">
        <w:rPr>
          <w:rFonts w:ascii="仿宋" w:eastAsia="仿宋" w:hAnsi="仿宋" w:hint="eastAsia"/>
          <w:sz w:val="32"/>
          <w:szCs w:val="32"/>
        </w:rPr>
        <w:t>传播</w:t>
      </w:r>
      <w:r w:rsidRPr="00B17729">
        <w:rPr>
          <w:rFonts w:ascii="仿宋" w:eastAsia="仿宋" w:hAnsi="仿宋" w:hint="eastAsia"/>
          <w:sz w:val="32"/>
          <w:szCs w:val="32"/>
        </w:rPr>
        <w:t>创新发展</w:t>
      </w:r>
    </w:p>
    <w:p w:rsidR="00DE397D" w:rsidRPr="00B17729" w:rsidRDefault="0068327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1.数据新闻</w:t>
      </w:r>
    </w:p>
    <w:p w:rsidR="00683272" w:rsidRPr="00B17729" w:rsidRDefault="0068327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2.机器人新闻</w:t>
      </w:r>
    </w:p>
    <w:p w:rsidR="00C61E62" w:rsidRPr="00B17729" w:rsidRDefault="00C61E6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3．H5、VR新闻、</w:t>
      </w:r>
      <w:r w:rsidR="00C03FE2" w:rsidRPr="00B17729">
        <w:rPr>
          <w:rFonts w:ascii="仿宋" w:eastAsia="仿宋" w:hAnsi="仿宋" w:hint="eastAsia"/>
          <w:sz w:val="32"/>
          <w:szCs w:val="32"/>
        </w:rPr>
        <w:t>新闻游戏</w:t>
      </w:r>
    </w:p>
    <w:p w:rsidR="00C61E62" w:rsidRPr="00B17729" w:rsidRDefault="00C61E6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4.中央厨房</w:t>
      </w:r>
    </w:p>
    <w:p w:rsidR="00C03FE2" w:rsidRPr="00B17729" w:rsidRDefault="00C03FE2" w:rsidP="008C7F6A">
      <w:pPr>
        <w:spacing w:beforeLines="50" w:afterLines="50" w:line="500" w:lineRule="exact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B17729">
        <w:rPr>
          <w:rFonts w:ascii="仿宋" w:eastAsia="仿宋" w:hAnsi="仿宋" w:hint="eastAsia"/>
          <w:sz w:val="32"/>
          <w:szCs w:val="32"/>
        </w:rPr>
        <w:t>5.众包、</w:t>
      </w:r>
      <w:proofErr w:type="gramStart"/>
      <w:r w:rsidRPr="00B17729">
        <w:rPr>
          <w:rFonts w:ascii="仿宋" w:eastAsia="仿宋" w:hAnsi="仿宋" w:hint="eastAsia"/>
          <w:sz w:val="32"/>
          <w:szCs w:val="32"/>
        </w:rPr>
        <w:t>众筹新闻</w:t>
      </w:r>
      <w:proofErr w:type="gramEnd"/>
    </w:p>
    <w:p w:rsidR="00C03FE2" w:rsidRPr="00C61E62" w:rsidRDefault="00C03FE2" w:rsidP="008C7F6A">
      <w:pPr>
        <w:spacing w:beforeLines="50" w:afterLines="50" w:line="50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</w:p>
    <w:p w:rsidR="00C61E62" w:rsidRPr="00C61E62" w:rsidRDefault="00C61E62" w:rsidP="00A8242B">
      <w:pPr>
        <w:spacing w:beforeLines="50" w:afterLines="50" w:line="500" w:lineRule="exact"/>
        <w:ind w:firstLineChars="200" w:firstLine="643"/>
        <w:jc w:val="both"/>
        <w:rPr>
          <w:rFonts w:ascii="仿宋" w:eastAsia="仿宋" w:hAnsi="仿宋"/>
          <w:b/>
          <w:sz w:val="32"/>
          <w:szCs w:val="32"/>
        </w:rPr>
      </w:pPr>
    </w:p>
    <w:sectPr w:rsidR="00C61E62" w:rsidRPr="00C61E62" w:rsidSect="00062D57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96D" w:rsidRDefault="00BE096D">
      <w:pPr>
        <w:spacing w:after="0" w:line="240" w:lineRule="auto"/>
      </w:pPr>
      <w:r>
        <w:separator/>
      </w:r>
    </w:p>
  </w:endnote>
  <w:endnote w:type="continuationSeparator" w:id="0">
    <w:p w:rsidR="00BE096D" w:rsidRDefault="00BE0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97D" w:rsidRDefault="00A8242B">
    <w:pPr>
      <w:pStyle w:val="a5"/>
    </w:pPr>
    <w:fldSimple w:instr="PAGE   \* MERGEFORMAT">
      <w:r w:rsidR="008C7F6A" w:rsidRPr="008C7F6A">
        <w:rPr>
          <w:noProof/>
          <w:lang w:val="zh-CN"/>
        </w:rPr>
        <w:t>4</w:t>
      </w:r>
    </w:fldSimple>
  </w:p>
  <w:p w:rsidR="00DE397D" w:rsidRDefault="00DE39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96D" w:rsidRDefault="00BE096D">
      <w:pPr>
        <w:spacing w:after="0" w:line="240" w:lineRule="auto"/>
      </w:pPr>
      <w:r>
        <w:separator/>
      </w:r>
    </w:p>
  </w:footnote>
  <w:footnote w:type="continuationSeparator" w:id="0">
    <w:p w:rsidR="00BE096D" w:rsidRDefault="00BE0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720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949"/>
    <w:rsid w:val="000135B8"/>
    <w:rsid w:val="00021238"/>
    <w:rsid w:val="00027EE0"/>
    <w:rsid w:val="0003131A"/>
    <w:rsid w:val="000369B0"/>
    <w:rsid w:val="000404AC"/>
    <w:rsid w:val="000574D6"/>
    <w:rsid w:val="00062D57"/>
    <w:rsid w:val="000665D5"/>
    <w:rsid w:val="00066DD6"/>
    <w:rsid w:val="0007669B"/>
    <w:rsid w:val="0007794D"/>
    <w:rsid w:val="00080C03"/>
    <w:rsid w:val="00087C21"/>
    <w:rsid w:val="00087F52"/>
    <w:rsid w:val="00091710"/>
    <w:rsid w:val="000A2F11"/>
    <w:rsid w:val="000A3C6A"/>
    <w:rsid w:val="000D769E"/>
    <w:rsid w:val="000E35BF"/>
    <w:rsid w:val="000E6F3F"/>
    <w:rsid w:val="00110177"/>
    <w:rsid w:val="00116C74"/>
    <w:rsid w:val="001330D7"/>
    <w:rsid w:val="0013334D"/>
    <w:rsid w:val="0016205C"/>
    <w:rsid w:val="00163D54"/>
    <w:rsid w:val="001725C3"/>
    <w:rsid w:val="00181158"/>
    <w:rsid w:val="00190665"/>
    <w:rsid w:val="00194889"/>
    <w:rsid w:val="001A6161"/>
    <w:rsid w:val="001C7B8E"/>
    <w:rsid w:val="001D0A89"/>
    <w:rsid w:val="001D153F"/>
    <w:rsid w:val="001D1868"/>
    <w:rsid w:val="001D3689"/>
    <w:rsid w:val="001E1AE5"/>
    <w:rsid w:val="001F5C85"/>
    <w:rsid w:val="001F67C3"/>
    <w:rsid w:val="00202F76"/>
    <w:rsid w:val="00206E65"/>
    <w:rsid w:val="00212456"/>
    <w:rsid w:val="0021792D"/>
    <w:rsid w:val="002412B0"/>
    <w:rsid w:val="002504ED"/>
    <w:rsid w:val="00251CBC"/>
    <w:rsid w:val="00255B84"/>
    <w:rsid w:val="00256855"/>
    <w:rsid w:val="00261938"/>
    <w:rsid w:val="00263EE8"/>
    <w:rsid w:val="00273341"/>
    <w:rsid w:val="002933F3"/>
    <w:rsid w:val="002A1D2E"/>
    <w:rsid w:val="002A4BBD"/>
    <w:rsid w:val="002B1A41"/>
    <w:rsid w:val="002B5AE5"/>
    <w:rsid w:val="002C6BD9"/>
    <w:rsid w:val="002C6E8E"/>
    <w:rsid w:val="002E4FFD"/>
    <w:rsid w:val="002F6261"/>
    <w:rsid w:val="003016AF"/>
    <w:rsid w:val="00306DC0"/>
    <w:rsid w:val="00312547"/>
    <w:rsid w:val="003148BB"/>
    <w:rsid w:val="00331D6D"/>
    <w:rsid w:val="003419B0"/>
    <w:rsid w:val="00356899"/>
    <w:rsid w:val="003748B6"/>
    <w:rsid w:val="00381F12"/>
    <w:rsid w:val="00397EC5"/>
    <w:rsid w:val="003C48BA"/>
    <w:rsid w:val="003D7241"/>
    <w:rsid w:val="003E1869"/>
    <w:rsid w:val="003F5BDB"/>
    <w:rsid w:val="004060F5"/>
    <w:rsid w:val="004072EC"/>
    <w:rsid w:val="0041305E"/>
    <w:rsid w:val="004131E4"/>
    <w:rsid w:val="00447FC9"/>
    <w:rsid w:val="00464A87"/>
    <w:rsid w:val="00471748"/>
    <w:rsid w:val="004717D5"/>
    <w:rsid w:val="0047297F"/>
    <w:rsid w:val="004736C3"/>
    <w:rsid w:val="00475EC8"/>
    <w:rsid w:val="004B0E87"/>
    <w:rsid w:val="004B4495"/>
    <w:rsid w:val="004C39F5"/>
    <w:rsid w:val="004E33F3"/>
    <w:rsid w:val="004E5087"/>
    <w:rsid w:val="004E693C"/>
    <w:rsid w:val="004F2B32"/>
    <w:rsid w:val="004F36BB"/>
    <w:rsid w:val="004F4767"/>
    <w:rsid w:val="004F5F4E"/>
    <w:rsid w:val="005069B6"/>
    <w:rsid w:val="00513129"/>
    <w:rsid w:val="00517A12"/>
    <w:rsid w:val="005253BD"/>
    <w:rsid w:val="00560E0F"/>
    <w:rsid w:val="00594837"/>
    <w:rsid w:val="00594E4A"/>
    <w:rsid w:val="005A3949"/>
    <w:rsid w:val="005B2C55"/>
    <w:rsid w:val="005D5DD2"/>
    <w:rsid w:val="005E03E3"/>
    <w:rsid w:val="005E096C"/>
    <w:rsid w:val="005E1552"/>
    <w:rsid w:val="005E5CB7"/>
    <w:rsid w:val="005F39CE"/>
    <w:rsid w:val="005F3C29"/>
    <w:rsid w:val="0060444C"/>
    <w:rsid w:val="006058C3"/>
    <w:rsid w:val="00651F88"/>
    <w:rsid w:val="006541B0"/>
    <w:rsid w:val="00671390"/>
    <w:rsid w:val="00672539"/>
    <w:rsid w:val="00673670"/>
    <w:rsid w:val="00676AE8"/>
    <w:rsid w:val="00683272"/>
    <w:rsid w:val="00686D22"/>
    <w:rsid w:val="006A4B33"/>
    <w:rsid w:val="006C5124"/>
    <w:rsid w:val="006D6807"/>
    <w:rsid w:val="006D7798"/>
    <w:rsid w:val="006D7990"/>
    <w:rsid w:val="006F1EED"/>
    <w:rsid w:val="007056C2"/>
    <w:rsid w:val="007074E7"/>
    <w:rsid w:val="007149D2"/>
    <w:rsid w:val="00726096"/>
    <w:rsid w:val="00726B6E"/>
    <w:rsid w:val="007341F8"/>
    <w:rsid w:val="00750094"/>
    <w:rsid w:val="00755FC7"/>
    <w:rsid w:val="00756BAF"/>
    <w:rsid w:val="0078534B"/>
    <w:rsid w:val="007A10E6"/>
    <w:rsid w:val="007A4B18"/>
    <w:rsid w:val="007D2C33"/>
    <w:rsid w:val="007D52ED"/>
    <w:rsid w:val="007D6888"/>
    <w:rsid w:val="007E11BB"/>
    <w:rsid w:val="007E45B8"/>
    <w:rsid w:val="007E5579"/>
    <w:rsid w:val="007F57F5"/>
    <w:rsid w:val="00800AF4"/>
    <w:rsid w:val="008067F6"/>
    <w:rsid w:val="0083746E"/>
    <w:rsid w:val="008418FB"/>
    <w:rsid w:val="0085155E"/>
    <w:rsid w:val="00852EEF"/>
    <w:rsid w:val="00856D27"/>
    <w:rsid w:val="00865905"/>
    <w:rsid w:val="00873234"/>
    <w:rsid w:val="00875922"/>
    <w:rsid w:val="0088452C"/>
    <w:rsid w:val="008861EA"/>
    <w:rsid w:val="008B244C"/>
    <w:rsid w:val="008C2D11"/>
    <w:rsid w:val="008C347D"/>
    <w:rsid w:val="008C7F6A"/>
    <w:rsid w:val="008D26F1"/>
    <w:rsid w:val="008E3978"/>
    <w:rsid w:val="008E4172"/>
    <w:rsid w:val="008F0663"/>
    <w:rsid w:val="008F108C"/>
    <w:rsid w:val="008F55BE"/>
    <w:rsid w:val="008F5CA7"/>
    <w:rsid w:val="0090756C"/>
    <w:rsid w:val="00912FCF"/>
    <w:rsid w:val="0091463D"/>
    <w:rsid w:val="00924BB1"/>
    <w:rsid w:val="00932D12"/>
    <w:rsid w:val="00933BA5"/>
    <w:rsid w:val="009364D1"/>
    <w:rsid w:val="00950916"/>
    <w:rsid w:val="0095490F"/>
    <w:rsid w:val="00963341"/>
    <w:rsid w:val="00964B39"/>
    <w:rsid w:val="00981531"/>
    <w:rsid w:val="00981B5F"/>
    <w:rsid w:val="00991182"/>
    <w:rsid w:val="009A7BF2"/>
    <w:rsid w:val="009B29AB"/>
    <w:rsid w:val="009C21CA"/>
    <w:rsid w:val="009D15F9"/>
    <w:rsid w:val="009E7D0C"/>
    <w:rsid w:val="009F7B87"/>
    <w:rsid w:val="00A14FC4"/>
    <w:rsid w:val="00A17558"/>
    <w:rsid w:val="00A24DE0"/>
    <w:rsid w:val="00A3145E"/>
    <w:rsid w:val="00A33BE7"/>
    <w:rsid w:val="00A34AFB"/>
    <w:rsid w:val="00A35822"/>
    <w:rsid w:val="00A4468D"/>
    <w:rsid w:val="00A518A4"/>
    <w:rsid w:val="00A55F7A"/>
    <w:rsid w:val="00A767FD"/>
    <w:rsid w:val="00A81F8C"/>
    <w:rsid w:val="00A8242B"/>
    <w:rsid w:val="00A831B2"/>
    <w:rsid w:val="00A858F1"/>
    <w:rsid w:val="00A86696"/>
    <w:rsid w:val="00A86C9A"/>
    <w:rsid w:val="00A927B5"/>
    <w:rsid w:val="00A93F1E"/>
    <w:rsid w:val="00A97979"/>
    <w:rsid w:val="00AB11D3"/>
    <w:rsid w:val="00AB25C1"/>
    <w:rsid w:val="00AF7E69"/>
    <w:rsid w:val="00B00093"/>
    <w:rsid w:val="00B171EE"/>
    <w:rsid w:val="00B17729"/>
    <w:rsid w:val="00B43347"/>
    <w:rsid w:val="00B52C70"/>
    <w:rsid w:val="00B52ECD"/>
    <w:rsid w:val="00B550FC"/>
    <w:rsid w:val="00B57D7E"/>
    <w:rsid w:val="00B62D5D"/>
    <w:rsid w:val="00B64F13"/>
    <w:rsid w:val="00B806D4"/>
    <w:rsid w:val="00B95084"/>
    <w:rsid w:val="00B96B96"/>
    <w:rsid w:val="00BA641D"/>
    <w:rsid w:val="00BB293D"/>
    <w:rsid w:val="00BB5CE8"/>
    <w:rsid w:val="00BC428E"/>
    <w:rsid w:val="00BD6EAF"/>
    <w:rsid w:val="00BE096D"/>
    <w:rsid w:val="00BE1D99"/>
    <w:rsid w:val="00BE2619"/>
    <w:rsid w:val="00BE64E0"/>
    <w:rsid w:val="00C03FE2"/>
    <w:rsid w:val="00C3760E"/>
    <w:rsid w:val="00C42928"/>
    <w:rsid w:val="00C60278"/>
    <w:rsid w:val="00C60B53"/>
    <w:rsid w:val="00C61E62"/>
    <w:rsid w:val="00C63A69"/>
    <w:rsid w:val="00C73154"/>
    <w:rsid w:val="00C81E79"/>
    <w:rsid w:val="00C84187"/>
    <w:rsid w:val="00C86964"/>
    <w:rsid w:val="00C920EA"/>
    <w:rsid w:val="00C93F6C"/>
    <w:rsid w:val="00CA00D4"/>
    <w:rsid w:val="00CA1E03"/>
    <w:rsid w:val="00CA7590"/>
    <w:rsid w:val="00CB1DCE"/>
    <w:rsid w:val="00CB3CE4"/>
    <w:rsid w:val="00CB72BA"/>
    <w:rsid w:val="00CB74AE"/>
    <w:rsid w:val="00CB7E8D"/>
    <w:rsid w:val="00CC0CEF"/>
    <w:rsid w:val="00CC411A"/>
    <w:rsid w:val="00CD01D2"/>
    <w:rsid w:val="00CD503D"/>
    <w:rsid w:val="00CD63B4"/>
    <w:rsid w:val="00CE54F2"/>
    <w:rsid w:val="00CE7EE4"/>
    <w:rsid w:val="00CF5308"/>
    <w:rsid w:val="00CF61EB"/>
    <w:rsid w:val="00CF6AEA"/>
    <w:rsid w:val="00D01786"/>
    <w:rsid w:val="00D1212A"/>
    <w:rsid w:val="00D4633B"/>
    <w:rsid w:val="00D46D3E"/>
    <w:rsid w:val="00D5014E"/>
    <w:rsid w:val="00D506E1"/>
    <w:rsid w:val="00D568A1"/>
    <w:rsid w:val="00D576F3"/>
    <w:rsid w:val="00D62ED6"/>
    <w:rsid w:val="00D67CD6"/>
    <w:rsid w:val="00D85726"/>
    <w:rsid w:val="00D869F0"/>
    <w:rsid w:val="00D90906"/>
    <w:rsid w:val="00D94645"/>
    <w:rsid w:val="00DA0D1B"/>
    <w:rsid w:val="00DA6CD4"/>
    <w:rsid w:val="00DB2E24"/>
    <w:rsid w:val="00DC1DFD"/>
    <w:rsid w:val="00DC3951"/>
    <w:rsid w:val="00DC5F02"/>
    <w:rsid w:val="00DD4FD7"/>
    <w:rsid w:val="00DE397D"/>
    <w:rsid w:val="00DE445D"/>
    <w:rsid w:val="00DE7C20"/>
    <w:rsid w:val="00DF040D"/>
    <w:rsid w:val="00DF14D2"/>
    <w:rsid w:val="00E02E04"/>
    <w:rsid w:val="00E16148"/>
    <w:rsid w:val="00E23DEB"/>
    <w:rsid w:val="00E4469A"/>
    <w:rsid w:val="00E506F9"/>
    <w:rsid w:val="00E52751"/>
    <w:rsid w:val="00E56DCD"/>
    <w:rsid w:val="00E60CC4"/>
    <w:rsid w:val="00E65E3D"/>
    <w:rsid w:val="00E708D7"/>
    <w:rsid w:val="00E827A1"/>
    <w:rsid w:val="00E95949"/>
    <w:rsid w:val="00E973C5"/>
    <w:rsid w:val="00EB1965"/>
    <w:rsid w:val="00EC4525"/>
    <w:rsid w:val="00ED01C8"/>
    <w:rsid w:val="00EE7907"/>
    <w:rsid w:val="00F0301D"/>
    <w:rsid w:val="00F15BEA"/>
    <w:rsid w:val="00F2439C"/>
    <w:rsid w:val="00F2503C"/>
    <w:rsid w:val="00F2684D"/>
    <w:rsid w:val="00F36A83"/>
    <w:rsid w:val="00F7013B"/>
    <w:rsid w:val="00F7181C"/>
    <w:rsid w:val="00F7387A"/>
    <w:rsid w:val="00F81393"/>
    <w:rsid w:val="00F82C7E"/>
    <w:rsid w:val="00F94676"/>
    <w:rsid w:val="00F94792"/>
    <w:rsid w:val="00F97D3C"/>
    <w:rsid w:val="00FA2AAD"/>
    <w:rsid w:val="00FC1F53"/>
    <w:rsid w:val="00FC356E"/>
    <w:rsid w:val="00FD3FE2"/>
    <w:rsid w:val="00FD4975"/>
    <w:rsid w:val="00FE16BC"/>
    <w:rsid w:val="00FE4CD9"/>
    <w:rsid w:val="00FE7B04"/>
    <w:rsid w:val="00FF3806"/>
    <w:rsid w:val="00FF652E"/>
    <w:rsid w:val="12A04CF7"/>
    <w:rsid w:val="1F992A75"/>
    <w:rsid w:val="236B57DB"/>
    <w:rsid w:val="2D5362F1"/>
    <w:rsid w:val="31E773D3"/>
    <w:rsid w:val="35172CA2"/>
    <w:rsid w:val="43606C4C"/>
    <w:rsid w:val="494F5CBB"/>
    <w:rsid w:val="4B403C58"/>
    <w:rsid w:val="575A1DF9"/>
    <w:rsid w:val="593D5372"/>
    <w:rsid w:val="6A17019C"/>
    <w:rsid w:val="7442571C"/>
    <w:rsid w:val="7F3C3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/>
    <w:lsdException w:name="footer" w:semiHidden="0"/>
    <w:lsdException w:name="caption" w:uiPriority="35" w:qFormat="1"/>
    <w:lsdException w:name="annotation reference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semiHidden="0" w:qFormat="1"/>
    <w:lsdException w:name="annotation subject" w:semiHidden="0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 w:qFormat="1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5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rsid w:val="00062D57"/>
    <w:pPr>
      <w:spacing w:before="100" w:beforeAutospacing="1" w:after="100" w:afterAutospacing="1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2">
    <w:name w:val="heading 2"/>
    <w:basedOn w:val="a"/>
    <w:next w:val="a"/>
    <w:uiPriority w:val="9"/>
    <w:qFormat/>
    <w:rsid w:val="00062D57"/>
    <w:pPr>
      <w:spacing w:before="100" w:beforeAutospacing="1" w:after="100" w:afterAutospacing="1"/>
      <w:outlineLvl w:val="1"/>
    </w:pPr>
    <w:rPr>
      <w:rFonts w:ascii="宋体" w:hAnsi="宋体" w:hint="eastAsia"/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62D57"/>
    <w:rPr>
      <w:color w:val="0000FF"/>
      <w:u w:val="single"/>
    </w:rPr>
  </w:style>
  <w:style w:type="character" w:styleId="a4">
    <w:name w:val="annotation reference"/>
    <w:uiPriority w:val="99"/>
    <w:unhideWhenUsed/>
    <w:rsid w:val="00062D57"/>
    <w:rPr>
      <w:sz w:val="16"/>
      <w:szCs w:val="16"/>
    </w:rPr>
  </w:style>
  <w:style w:type="character" w:customStyle="1" w:styleId="Char">
    <w:name w:val="页脚 Char"/>
    <w:basedOn w:val="a0"/>
    <w:link w:val="a5"/>
    <w:uiPriority w:val="99"/>
    <w:rsid w:val="00062D57"/>
  </w:style>
  <w:style w:type="character" w:customStyle="1" w:styleId="Char0">
    <w:name w:val="批注框文本 Char"/>
    <w:link w:val="a6"/>
    <w:uiPriority w:val="99"/>
    <w:semiHidden/>
    <w:rsid w:val="00062D57"/>
    <w:rPr>
      <w:rFonts w:ascii="微软雅黑" w:eastAsia="微软雅黑"/>
      <w:sz w:val="18"/>
      <w:szCs w:val="18"/>
    </w:rPr>
  </w:style>
  <w:style w:type="character" w:customStyle="1" w:styleId="Char1">
    <w:name w:val="批注主题 Char"/>
    <w:link w:val="a7"/>
    <w:uiPriority w:val="99"/>
    <w:semiHidden/>
    <w:rsid w:val="00062D57"/>
    <w:rPr>
      <w:b/>
      <w:bCs/>
    </w:rPr>
  </w:style>
  <w:style w:type="character" w:customStyle="1" w:styleId="Char2">
    <w:name w:val="批注文字 Char"/>
    <w:basedOn w:val="a0"/>
    <w:link w:val="a8"/>
    <w:uiPriority w:val="99"/>
    <w:semiHidden/>
    <w:rsid w:val="00062D57"/>
  </w:style>
  <w:style w:type="character" w:customStyle="1" w:styleId="Char3">
    <w:name w:val="页眉 Char"/>
    <w:basedOn w:val="a0"/>
    <w:link w:val="a9"/>
    <w:uiPriority w:val="99"/>
    <w:rsid w:val="00062D57"/>
  </w:style>
  <w:style w:type="paragraph" w:styleId="aa">
    <w:name w:val="Normal (Web)"/>
    <w:basedOn w:val="a"/>
    <w:rsid w:val="00062D57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7">
    <w:name w:val="annotation subject"/>
    <w:basedOn w:val="a8"/>
    <w:next w:val="a8"/>
    <w:link w:val="Char1"/>
    <w:uiPriority w:val="99"/>
    <w:unhideWhenUsed/>
    <w:rsid w:val="00062D57"/>
    <w:rPr>
      <w:b/>
      <w:bCs/>
      <w:lang/>
    </w:rPr>
  </w:style>
  <w:style w:type="paragraph" w:styleId="a6">
    <w:name w:val="Balloon Text"/>
    <w:basedOn w:val="a"/>
    <w:link w:val="Char0"/>
    <w:uiPriority w:val="99"/>
    <w:unhideWhenUsed/>
    <w:rsid w:val="00062D57"/>
    <w:pPr>
      <w:spacing w:after="0" w:line="240" w:lineRule="auto"/>
    </w:pPr>
    <w:rPr>
      <w:rFonts w:ascii="微软雅黑" w:eastAsia="微软雅黑"/>
      <w:sz w:val="18"/>
      <w:szCs w:val="18"/>
      <w:lang/>
    </w:rPr>
  </w:style>
  <w:style w:type="paragraph" w:styleId="a9">
    <w:name w:val="header"/>
    <w:basedOn w:val="a"/>
    <w:link w:val="Char3"/>
    <w:uiPriority w:val="99"/>
    <w:unhideWhenUsed/>
    <w:rsid w:val="00062D57"/>
    <w:pPr>
      <w:tabs>
        <w:tab w:val="center" w:pos="4680"/>
        <w:tab w:val="right" w:pos="9360"/>
      </w:tabs>
      <w:spacing w:after="0" w:line="240" w:lineRule="auto"/>
    </w:pPr>
  </w:style>
  <w:style w:type="paragraph" w:styleId="a5">
    <w:name w:val="footer"/>
    <w:basedOn w:val="a"/>
    <w:link w:val="Char"/>
    <w:uiPriority w:val="99"/>
    <w:unhideWhenUsed/>
    <w:rsid w:val="00062D57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annotation text"/>
    <w:basedOn w:val="a"/>
    <w:link w:val="Char2"/>
    <w:uiPriority w:val="99"/>
    <w:unhideWhenUsed/>
    <w:rsid w:val="00062D57"/>
    <w:rPr>
      <w:sz w:val="20"/>
      <w:szCs w:val="20"/>
    </w:rPr>
  </w:style>
  <w:style w:type="paragraph" w:customStyle="1" w:styleId="10">
    <w:name w:val="列出段落1"/>
    <w:basedOn w:val="a"/>
    <w:qFormat/>
    <w:rsid w:val="00062D5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147</Words>
  <Characters>838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西方经济学部分</dc:title>
  <dc:creator>Jianjiang</dc:creator>
  <cp:lastModifiedBy>China</cp:lastModifiedBy>
  <cp:revision>8</cp:revision>
  <dcterms:created xsi:type="dcterms:W3CDTF">2019-08-31T08:48:00Z</dcterms:created>
  <dcterms:modified xsi:type="dcterms:W3CDTF">2019-09-02T03:45:00Z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KSORubyTemplateID">
    <vt:lpwstr>6</vt:lpwstr>
  </property>
</Properties>
</file>